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A4867" w14:textId="6F14A773" w:rsidR="000675A3" w:rsidRPr="00714290" w:rsidRDefault="003A2783" w:rsidP="00AA5765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Martha’s Vineyard</w:t>
      </w:r>
      <w:r w:rsidR="00AA5765" w:rsidRPr="00714290">
        <w:rPr>
          <w:b/>
          <w:szCs w:val="24"/>
        </w:rPr>
        <w:t xml:space="preserve"> </w:t>
      </w:r>
      <w:proofErr w:type="spellStart"/>
      <w:r w:rsidR="00AA5765" w:rsidRPr="00714290">
        <w:rPr>
          <w:b/>
          <w:szCs w:val="24"/>
        </w:rPr>
        <w:t>Bioblitz</w:t>
      </w:r>
      <w:proofErr w:type="spellEnd"/>
    </w:p>
    <w:p w14:paraId="27B8D9A3" w14:textId="0077E81C" w:rsidR="00714290" w:rsidRPr="00B251E9" w:rsidRDefault="003A2783" w:rsidP="00AA5765">
      <w:pPr>
        <w:jc w:val="center"/>
        <w:rPr>
          <w:szCs w:val="24"/>
        </w:rPr>
      </w:pPr>
      <w:r>
        <w:rPr>
          <w:szCs w:val="24"/>
        </w:rPr>
        <w:t>July 2016</w:t>
      </w:r>
    </w:p>
    <w:p w14:paraId="19B353B4" w14:textId="77777777" w:rsidR="00AA5765" w:rsidRDefault="00AA5765" w:rsidP="00AA5765">
      <w:pPr>
        <w:rPr>
          <w:szCs w:val="24"/>
        </w:rPr>
      </w:pPr>
    </w:p>
    <w:p w14:paraId="55E6320B" w14:textId="77777777" w:rsidR="00F42E94" w:rsidRDefault="00F42E94" w:rsidP="00AA5765">
      <w:pPr>
        <w:rPr>
          <w:szCs w:val="24"/>
        </w:rPr>
      </w:pPr>
    </w:p>
    <w:p w14:paraId="0DF62658" w14:textId="6DDA358F" w:rsidR="00343FEF" w:rsidRDefault="00F42E94" w:rsidP="00AA5765">
      <w:pPr>
        <w:rPr>
          <w:szCs w:val="24"/>
        </w:rPr>
      </w:pPr>
      <w:r>
        <w:rPr>
          <w:szCs w:val="24"/>
        </w:rPr>
        <w:t>On Saturday, July 30</w:t>
      </w:r>
      <w:r w:rsidRPr="00F42E94">
        <w:rPr>
          <w:szCs w:val="24"/>
          <w:vertAlign w:val="superscript"/>
        </w:rPr>
        <w:t>th</w:t>
      </w:r>
      <w:r>
        <w:rPr>
          <w:szCs w:val="24"/>
        </w:rPr>
        <w:t xml:space="preserve">, The Ocean Genome Legacy (OGL) of the Northeastern University’s Marine Science Center would like to host a beach </w:t>
      </w:r>
      <w:proofErr w:type="spellStart"/>
      <w:r>
        <w:rPr>
          <w:szCs w:val="24"/>
        </w:rPr>
        <w:t>Bioblitz</w:t>
      </w:r>
      <w:proofErr w:type="spellEnd"/>
      <w:r>
        <w:rPr>
          <w:szCs w:val="24"/>
        </w:rPr>
        <w:t xml:space="preserve"> for the community members at Menemsha Beach from 1:00 PM – 2:20 PM to coincide with low tide.  </w:t>
      </w:r>
      <w:r w:rsidR="00F70CAF">
        <w:rPr>
          <w:szCs w:val="24"/>
        </w:rPr>
        <w:t xml:space="preserve">A </w:t>
      </w:r>
      <w:proofErr w:type="spellStart"/>
      <w:r w:rsidR="00F70CAF">
        <w:rPr>
          <w:szCs w:val="24"/>
        </w:rPr>
        <w:t>Bioblitz</w:t>
      </w:r>
      <w:proofErr w:type="spellEnd"/>
      <w:r w:rsidR="00F70CAF">
        <w:rPr>
          <w:szCs w:val="24"/>
        </w:rPr>
        <w:t xml:space="preserve"> is a scientific</w:t>
      </w:r>
      <w:r w:rsidR="00714290">
        <w:rPr>
          <w:szCs w:val="24"/>
        </w:rPr>
        <w:t xml:space="preserve"> </w:t>
      </w:r>
      <w:r w:rsidR="00343FEF">
        <w:rPr>
          <w:szCs w:val="24"/>
        </w:rPr>
        <w:t>“</w:t>
      </w:r>
      <w:r w:rsidR="00714290">
        <w:rPr>
          <w:szCs w:val="24"/>
        </w:rPr>
        <w:t>scavenger hunt</w:t>
      </w:r>
      <w:r w:rsidR="00343FEF">
        <w:rPr>
          <w:szCs w:val="24"/>
        </w:rPr>
        <w:t>”</w:t>
      </w:r>
      <w:r w:rsidR="00714290">
        <w:rPr>
          <w:szCs w:val="24"/>
        </w:rPr>
        <w:t xml:space="preserve"> for </w:t>
      </w:r>
      <w:r w:rsidR="00C01AEA">
        <w:rPr>
          <w:szCs w:val="24"/>
        </w:rPr>
        <w:t>biodiversity</w:t>
      </w:r>
      <w:r w:rsidR="00343FEF">
        <w:rPr>
          <w:szCs w:val="24"/>
        </w:rPr>
        <w:t xml:space="preserve"> in which citizen scientists explore the species of their local ecosystem</w:t>
      </w:r>
      <w:r w:rsidR="00C01AEA">
        <w:rPr>
          <w:szCs w:val="24"/>
        </w:rPr>
        <w:t xml:space="preserve">. </w:t>
      </w:r>
    </w:p>
    <w:p w14:paraId="57F61826" w14:textId="77777777" w:rsidR="00343FEF" w:rsidRDefault="00343FEF" w:rsidP="00AA5765">
      <w:pPr>
        <w:rPr>
          <w:szCs w:val="24"/>
        </w:rPr>
      </w:pPr>
    </w:p>
    <w:p w14:paraId="778DCB3D" w14:textId="6F83DF04" w:rsidR="00FC7A13" w:rsidRDefault="003A2783" w:rsidP="00FC7A13">
      <w:pPr>
        <w:rPr>
          <w:szCs w:val="24"/>
        </w:rPr>
      </w:pPr>
      <w:r>
        <w:rPr>
          <w:szCs w:val="24"/>
        </w:rPr>
        <w:t>Martha’s Vineyard</w:t>
      </w:r>
      <w:r w:rsidR="00FC7A13">
        <w:rPr>
          <w:szCs w:val="24"/>
        </w:rPr>
        <w:t>,</w:t>
      </w:r>
      <w:r>
        <w:rPr>
          <w:szCs w:val="24"/>
        </w:rPr>
        <w:t xml:space="preserve"> being</w:t>
      </w:r>
      <w:r w:rsidR="00FC7A13">
        <w:rPr>
          <w:szCs w:val="24"/>
        </w:rPr>
        <w:t xml:space="preserve"> </w:t>
      </w:r>
      <w:r>
        <w:rPr>
          <w:szCs w:val="24"/>
        </w:rPr>
        <w:t xml:space="preserve">just south </w:t>
      </w:r>
      <w:r w:rsidR="00FC7A13">
        <w:rPr>
          <w:szCs w:val="24"/>
        </w:rPr>
        <w:t xml:space="preserve">of Cape Cod, is a scientifically and educationally important target site for a marine </w:t>
      </w:r>
      <w:proofErr w:type="spellStart"/>
      <w:r w:rsidR="00FC7A13">
        <w:rPr>
          <w:szCs w:val="24"/>
        </w:rPr>
        <w:t>Bioblitz</w:t>
      </w:r>
      <w:proofErr w:type="spellEnd"/>
      <w:r w:rsidR="00FC7A13">
        <w:rPr>
          <w:szCs w:val="24"/>
        </w:rPr>
        <w:t xml:space="preserve">. Cape Cod defines the boundary between two biogeographic regions, each with distinct marine communities, physical features, and weather characteristics: the Acadian province (northern) and Virginian province (southern). Because </w:t>
      </w:r>
      <w:r w:rsidR="00E34B2B">
        <w:rPr>
          <w:szCs w:val="24"/>
        </w:rPr>
        <w:t>Martha’s</w:t>
      </w:r>
      <w:r>
        <w:rPr>
          <w:szCs w:val="24"/>
        </w:rPr>
        <w:t xml:space="preserve"> Vineyard</w:t>
      </w:r>
      <w:r w:rsidR="00FC7A13">
        <w:rPr>
          <w:szCs w:val="24"/>
        </w:rPr>
        <w:t xml:space="preserve"> is located on this important ecological boundary, it is an ideal location for monitoring shifts and changes in both Acadian and Virginian biodiversity. For example, if warmer-water species expand their range northward due to climate change, </w:t>
      </w:r>
      <w:r w:rsidR="00E34B2B">
        <w:rPr>
          <w:szCs w:val="24"/>
        </w:rPr>
        <w:t>Martha’s Vineyard</w:t>
      </w:r>
      <w:r w:rsidR="00FC7A13">
        <w:rPr>
          <w:szCs w:val="24"/>
        </w:rPr>
        <w:t xml:space="preserve"> might be one of the first locations to notice. Additionally, </w:t>
      </w:r>
      <w:r w:rsidR="00E34B2B">
        <w:rPr>
          <w:szCs w:val="24"/>
        </w:rPr>
        <w:t>the island’s</w:t>
      </w:r>
      <w:r w:rsidR="00FC7A13">
        <w:rPr>
          <w:szCs w:val="24"/>
        </w:rPr>
        <w:t xml:space="preserve"> active fishing community and recreational ties to the sea exemplify how marine biodiversity directly affects our lives and how citizens can have positive impacts on ocean conservation.</w:t>
      </w:r>
    </w:p>
    <w:p w14:paraId="48261203" w14:textId="77777777" w:rsidR="00FC7A13" w:rsidRDefault="00FC7A13" w:rsidP="00AA5765">
      <w:pPr>
        <w:rPr>
          <w:szCs w:val="24"/>
        </w:rPr>
      </w:pPr>
    </w:p>
    <w:p w14:paraId="43C5CCC4" w14:textId="54B6FDEE" w:rsidR="001B62BA" w:rsidRPr="002B3D46" w:rsidRDefault="00714290" w:rsidP="002B3D46">
      <w:pPr>
        <w:rPr>
          <w:szCs w:val="24"/>
        </w:rPr>
      </w:pPr>
      <w:r>
        <w:rPr>
          <w:szCs w:val="24"/>
        </w:rPr>
        <w:t xml:space="preserve">At this event, </w:t>
      </w:r>
      <w:r w:rsidR="00E34B2B">
        <w:rPr>
          <w:szCs w:val="24"/>
        </w:rPr>
        <w:t xml:space="preserve">community members </w:t>
      </w:r>
      <w:r w:rsidR="00343FEF">
        <w:rPr>
          <w:szCs w:val="24"/>
        </w:rPr>
        <w:t>and OGL scientists</w:t>
      </w:r>
      <w:r>
        <w:rPr>
          <w:szCs w:val="24"/>
        </w:rPr>
        <w:t xml:space="preserve"> will document all the marine species</w:t>
      </w:r>
      <w:r w:rsidR="00CD13AE">
        <w:rPr>
          <w:szCs w:val="24"/>
        </w:rPr>
        <w:t xml:space="preserve"> that they can find on the beach. </w:t>
      </w:r>
      <w:r w:rsidR="00E34B2B">
        <w:rPr>
          <w:szCs w:val="24"/>
        </w:rPr>
        <w:t>Participants</w:t>
      </w:r>
      <w:r w:rsidR="004E1CF3">
        <w:rPr>
          <w:szCs w:val="24"/>
        </w:rPr>
        <w:t xml:space="preserve"> will </w:t>
      </w:r>
      <w:r w:rsidR="00D71640">
        <w:rPr>
          <w:szCs w:val="24"/>
        </w:rPr>
        <w:t xml:space="preserve">identify specimens using field guides, </w:t>
      </w:r>
      <w:r w:rsidR="00242F60">
        <w:rPr>
          <w:szCs w:val="24"/>
        </w:rPr>
        <w:t xml:space="preserve">compare observations, </w:t>
      </w:r>
      <w:r w:rsidR="00E34B2B">
        <w:rPr>
          <w:szCs w:val="24"/>
        </w:rPr>
        <w:t>and record their findings on datasheets and posters.</w:t>
      </w:r>
      <w:r w:rsidR="002B3D46">
        <w:rPr>
          <w:szCs w:val="24"/>
        </w:rPr>
        <w:t xml:space="preserve"> </w:t>
      </w:r>
      <w:r w:rsidR="00E5341C" w:rsidRPr="00E34B2B">
        <w:rPr>
          <w:szCs w:val="24"/>
        </w:rPr>
        <w:t xml:space="preserve">The </w:t>
      </w:r>
      <w:proofErr w:type="spellStart"/>
      <w:r w:rsidR="00E5341C" w:rsidRPr="00E34B2B">
        <w:rPr>
          <w:szCs w:val="24"/>
        </w:rPr>
        <w:t>Bioblitz</w:t>
      </w:r>
      <w:proofErr w:type="spellEnd"/>
      <w:r w:rsidR="00E5341C" w:rsidRPr="00E34B2B">
        <w:rPr>
          <w:szCs w:val="24"/>
        </w:rPr>
        <w:t xml:space="preserve"> activities will give </w:t>
      </w:r>
      <w:r w:rsidR="00E34B2B" w:rsidRPr="00E34B2B">
        <w:rPr>
          <w:szCs w:val="24"/>
        </w:rPr>
        <w:t>participants</w:t>
      </w:r>
      <w:r w:rsidR="00E5341C" w:rsidRPr="00E34B2B">
        <w:rPr>
          <w:szCs w:val="24"/>
        </w:rPr>
        <w:t xml:space="preserve"> hands-on </w:t>
      </w:r>
      <w:r w:rsidR="00EA7F5A" w:rsidRPr="00E34B2B">
        <w:rPr>
          <w:szCs w:val="24"/>
        </w:rPr>
        <w:t xml:space="preserve">science </w:t>
      </w:r>
      <w:r w:rsidR="00E5341C" w:rsidRPr="00E34B2B">
        <w:rPr>
          <w:szCs w:val="24"/>
        </w:rPr>
        <w:t>experience</w:t>
      </w:r>
      <w:r w:rsidR="00EA7F5A" w:rsidRPr="00E34B2B">
        <w:rPr>
          <w:szCs w:val="24"/>
        </w:rPr>
        <w:t xml:space="preserve">, and will </w:t>
      </w:r>
      <w:r w:rsidR="00E34B2B">
        <w:rPr>
          <w:szCs w:val="24"/>
        </w:rPr>
        <w:t>support educational</w:t>
      </w:r>
      <w:r w:rsidR="00EA7F5A" w:rsidRPr="00E34B2B">
        <w:rPr>
          <w:szCs w:val="24"/>
        </w:rPr>
        <w:t xml:space="preserve"> themes including biodiversity, organism structure and function, animal adaptations, </w:t>
      </w:r>
      <w:r w:rsidR="00E97D11" w:rsidRPr="00E34B2B">
        <w:rPr>
          <w:szCs w:val="24"/>
        </w:rPr>
        <w:t xml:space="preserve">and </w:t>
      </w:r>
      <w:r w:rsidR="00EA7F5A" w:rsidRPr="00E34B2B">
        <w:rPr>
          <w:szCs w:val="24"/>
        </w:rPr>
        <w:t>effects of human activities on ecosystems</w:t>
      </w:r>
      <w:r w:rsidR="00E97D11" w:rsidRPr="00E34B2B">
        <w:rPr>
          <w:szCs w:val="24"/>
        </w:rPr>
        <w:t>.</w:t>
      </w:r>
      <w:r w:rsidR="002B3D46">
        <w:rPr>
          <w:szCs w:val="24"/>
        </w:rPr>
        <w:t xml:space="preserve"> </w:t>
      </w:r>
      <w:r w:rsidR="001B62BA" w:rsidRPr="002B3D46">
        <w:rPr>
          <w:szCs w:val="24"/>
        </w:rPr>
        <w:t xml:space="preserve">The biodiversity data </w:t>
      </w:r>
      <w:r w:rsidR="00E34B2B" w:rsidRPr="002B3D46">
        <w:rPr>
          <w:szCs w:val="24"/>
        </w:rPr>
        <w:t>can</w:t>
      </w:r>
      <w:r w:rsidR="002B3D46">
        <w:rPr>
          <w:szCs w:val="24"/>
        </w:rPr>
        <w:t xml:space="preserve"> also</w:t>
      </w:r>
      <w:r w:rsidR="001B62BA" w:rsidRPr="002B3D46">
        <w:rPr>
          <w:szCs w:val="24"/>
        </w:rPr>
        <w:t xml:space="preserve"> help </w:t>
      </w:r>
      <w:r w:rsidR="00E34B2B" w:rsidRPr="002B3D46">
        <w:rPr>
          <w:szCs w:val="24"/>
        </w:rPr>
        <w:t xml:space="preserve">scientists </w:t>
      </w:r>
      <w:r w:rsidR="001B62BA" w:rsidRPr="002B3D46">
        <w:rPr>
          <w:szCs w:val="24"/>
        </w:rPr>
        <w:t xml:space="preserve">and the public to monitor marine biodiversity </w:t>
      </w:r>
      <w:r w:rsidR="002B3D46">
        <w:rPr>
          <w:szCs w:val="24"/>
        </w:rPr>
        <w:t>on</w:t>
      </w:r>
      <w:r w:rsidR="001B62BA" w:rsidRPr="002B3D46">
        <w:rPr>
          <w:szCs w:val="24"/>
        </w:rPr>
        <w:t xml:space="preserve"> </w:t>
      </w:r>
      <w:r w:rsidR="002B3D46">
        <w:rPr>
          <w:szCs w:val="24"/>
        </w:rPr>
        <w:t>Martha’s Vineyard</w:t>
      </w:r>
      <w:r w:rsidR="001B62BA" w:rsidRPr="002B3D46">
        <w:rPr>
          <w:szCs w:val="24"/>
        </w:rPr>
        <w:t xml:space="preserve"> over time. This knowledge can be helpful in identifying and tracking invasive species</w:t>
      </w:r>
      <w:r w:rsidR="00A4485C" w:rsidRPr="002B3D46">
        <w:rPr>
          <w:szCs w:val="24"/>
        </w:rPr>
        <w:t>, detecting changes in the coastal ecosystem,</w:t>
      </w:r>
      <w:r w:rsidR="001B62BA" w:rsidRPr="002B3D46">
        <w:rPr>
          <w:szCs w:val="24"/>
        </w:rPr>
        <w:t xml:space="preserve"> and protecting marine life.</w:t>
      </w:r>
    </w:p>
    <w:p w14:paraId="20F62553" w14:textId="77777777" w:rsidR="00A0716E" w:rsidRDefault="00A0716E" w:rsidP="00F70CAF">
      <w:pPr>
        <w:pStyle w:val="ListParagraph"/>
        <w:rPr>
          <w:szCs w:val="24"/>
        </w:rPr>
      </w:pPr>
    </w:p>
    <w:p w14:paraId="43944476" w14:textId="77777777" w:rsidR="001B62BA" w:rsidRPr="001B62BA" w:rsidRDefault="001B62BA" w:rsidP="001B62BA">
      <w:pPr>
        <w:rPr>
          <w:szCs w:val="24"/>
        </w:rPr>
      </w:pPr>
    </w:p>
    <w:sectPr w:rsidR="001B62BA" w:rsidRPr="001B62BA" w:rsidSect="00517760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92542" w14:textId="77777777" w:rsidR="00E34B2B" w:rsidRDefault="00E34B2B">
      <w:r>
        <w:separator/>
      </w:r>
    </w:p>
  </w:endnote>
  <w:endnote w:type="continuationSeparator" w:id="0">
    <w:p w14:paraId="0ABD18D3" w14:textId="77777777" w:rsidR="00E34B2B" w:rsidRDefault="00E3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w Baskerville ITC Std">
    <w:altName w:val="Cambria"/>
    <w:panose1 w:val="00000000000000000000"/>
    <w:charset w:val="00"/>
    <w:family w:val="roman"/>
    <w:notTrueType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E2653" w14:textId="77777777" w:rsidR="00E34B2B" w:rsidRDefault="00E34B2B" w:rsidP="007A1A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4C59E" w14:textId="77777777" w:rsidR="00E34B2B" w:rsidRDefault="00E34B2B" w:rsidP="00020A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11584" w14:textId="77777777" w:rsidR="00E34B2B" w:rsidRDefault="00E34B2B" w:rsidP="007A1A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479C1B" w14:textId="7D05C688" w:rsidR="00E34B2B" w:rsidRPr="00D5098C" w:rsidRDefault="00E34B2B" w:rsidP="00020A38">
    <w:pPr>
      <w:pStyle w:val="Footer"/>
      <w:tabs>
        <w:tab w:val="clear" w:pos="4320"/>
        <w:tab w:val="clear" w:pos="8640"/>
        <w:tab w:val="left" w:pos="2160"/>
        <w:tab w:val="left" w:pos="4680"/>
        <w:tab w:val="left" w:pos="6840"/>
      </w:tabs>
      <w:spacing w:line="276" w:lineRule="auto"/>
      <w:ind w:left="270" w:right="360"/>
      <w:rPr>
        <w:rFonts w:ascii="New Baskerville ITC Std" w:hAnsi="New Baskerville ITC Std"/>
        <w:i/>
        <w:color w:val="615445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E0D2A" w14:textId="77777777" w:rsidR="00E34B2B" w:rsidRDefault="00E34B2B">
      <w:r>
        <w:separator/>
      </w:r>
    </w:p>
  </w:footnote>
  <w:footnote w:type="continuationSeparator" w:id="0">
    <w:p w14:paraId="049655AF" w14:textId="77777777" w:rsidR="00E34B2B" w:rsidRDefault="00E34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3ECD3" w14:textId="35BEC6A7" w:rsidR="00E34B2B" w:rsidRPr="00C34D8F" w:rsidRDefault="00E34B2B" w:rsidP="00814AD9">
    <w:pPr>
      <w:pStyle w:val="Header"/>
      <w:tabs>
        <w:tab w:val="clear" w:pos="4320"/>
        <w:tab w:val="clear" w:pos="8640"/>
        <w:tab w:val="left" w:pos="4050"/>
        <w:tab w:val="left" w:pos="5850"/>
        <w:tab w:val="left" w:pos="792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E18D1" w14:textId="734852CC" w:rsidR="00E34B2B" w:rsidRPr="00D22562" w:rsidRDefault="00E34B2B" w:rsidP="00B251E9">
    <w:pPr>
      <w:pStyle w:val="Header"/>
      <w:tabs>
        <w:tab w:val="clear" w:pos="8640"/>
        <w:tab w:val="right" w:pos="9000"/>
      </w:tabs>
      <w:rPr>
        <w:rFonts w:ascii="Arial" w:hAnsi="Arial"/>
        <w:sz w:val="22"/>
      </w:rPr>
    </w:pPr>
    <w:r>
      <w:rPr>
        <w:rFonts w:ascii="Arial" w:hAnsi="Arial"/>
        <w:noProof/>
        <w:sz w:val="22"/>
      </w:rPr>
      <w:drawing>
        <wp:inline distT="0" distB="0" distL="0" distR="0" wp14:anchorId="389D508C" wp14:editId="4AC1F686">
          <wp:extent cx="4382380" cy="914400"/>
          <wp:effectExtent l="0" t="0" r="1206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_OGLNEB_Rg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38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0AE842" w14:textId="35BA5F7B" w:rsidR="00E34B2B" w:rsidRDefault="00E34B2B" w:rsidP="00AF53A9">
    <w:pPr>
      <w:tabs>
        <w:tab w:val="left" w:pos="3600"/>
        <w:tab w:val="left" w:pos="3960"/>
        <w:tab w:val="left" w:pos="4320"/>
        <w:tab w:val="left" w:pos="6120"/>
        <w:tab w:val="left" w:pos="6300"/>
        <w:tab w:val="left" w:pos="6480"/>
        <w:tab w:val="left" w:pos="6840"/>
        <w:tab w:val="left" w:pos="7200"/>
        <w:tab w:val="left" w:pos="7560"/>
        <w:tab w:val="left" w:pos="7920"/>
        <w:tab w:val="left" w:pos="8100"/>
      </w:tabs>
      <w:spacing w:line="246" w:lineRule="exact"/>
      <w:rPr>
        <w:rFonts w:ascii="Baskerville" w:eastAsia="Baskerville" w:hAnsi="Baskerville" w:cs="Baskerville"/>
        <w:i/>
        <w:sz w:val="22"/>
        <w:szCs w:val="22"/>
      </w:rPr>
    </w:pPr>
    <w:r>
      <w:rPr>
        <w:rFonts w:ascii="Baskerville" w:eastAsia="Baskerville" w:hAnsi="Baskerville" w:cs="Baskerville"/>
        <w:i/>
        <w:spacing w:val="1"/>
        <w:sz w:val="22"/>
        <w:szCs w:val="22"/>
      </w:rPr>
      <w:t>43</w:t>
    </w:r>
    <w:r>
      <w:rPr>
        <w:rFonts w:ascii="Baskerville" w:eastAsia="Baskerville" w:hAnsi="Baskerville" w:cs="Baskerville"/>
        <w:i/>
        <w:sz w:val="22"/>
        <w:szCs w:val="22"/>
      </w:rPr>
      <w:t>0</w:t>
    </w:r>
    <w:r>
      <w:rPr>
        <w:rFonts w:ascii="Baskerville" w:eastAsia="Baskerville" w:hAnsi="Baskerville" w:cs="Baskerville"/>
        <w:i/>
        <w:spacing w:val="1"/>
        <w:sz w:val="22"/>
        <w:szCs w:val="22"/>
      </w:rPr>
      <w:t xml:space="preserve"> </w:t>
    </w:r>
    <w:r>
      <w:rPr>
        <w:rFonts w:ascii="Baskerville" w:eastAsia="Baskerville" w:hAnsi="Baskerville" w:cs="Baskerville"/>
        <w:i/>
        <w:sz w:val="22"/>
        <w:szCs w:val="22"/>
      </w:rPr>
      <w:t>Nahant</w:t>
    </w:r>
    <w:r>
      <w:rPr>
        <w:rFonts w:ascii="Baskerville" w:eastAsia="Baskerville" w:hAnsi="Baskerville" w:cs="Baskerville"/>
        <w:i/>
        <w:spacing w:val="1"/>
        <w:sz w:val="22"/>
        <w:szCs w:val="22"/>
      </w:rPr>
      <w:t xml:space="preserve"> </w:t>
    </w:r>
    <w:r>
      <w:rPr>
        <w:rFonts w:ascii="Baskerville" w:eastAsia="Baskerville" w:hAnsi="Baskerville" w:cs="Baskerville"/>
        <w:i/>
        <w:sz w:val="22"/>
        <w:szCs w:val="22"/>
      </w:rPr>
      <w:t>Rd., Nahan</w:t>
    </w:r>
    <w:r>
      <w:rPr>
        <w:rFonts w:ascii="Baskerville" w:eastAsia="Baskerville" w:hAnsi="Baskerville" w:cs="Baskerville"/>
        <w:i/>
        <w:spacing w:val="-1"/>
        <w:sz w:val="22"/>
        <w:szCs w:val="22"/>
      </w:rPr>
      <w:t>t</w:t>
    </w:r>
    <w:r>
      <w:rPr>
        <w:rFonts w:ascii="Baskerville" w:eastAsia="Baskerville" w:hAnsi="Baskerville" w:cs="Baskerville"/>
        <w:i/>
        <w:sz w:val="22"/>
        <w:szCs w:val="22"/>
      </w:rPr>
      <w:t>, MA, USA</w:t>
    </w:r>
    <w:r>
      <w:rPr>
        <w:rFonts w:ascii="Baskerville" w:eastAsia="Baskerville" w:hAnsi="Baskerville" w:cs="Baskerville"/>
        <w:i/>
        <w:spacing w:val="1"/>
        <w:sz w:val="22"/>
        <w:szCs w:val="22"/>
      </w:rPr>
      <w:t xml:space="preserve"> </w:t>
    </w:r>
    <w:r>
      <w:rPr>
        <w:rFonts w:ascii="Baskerville" w:eastAsia="Baskerville" w:hAnsi="Baskerville" w:cs="Baskerville"/>
        <w:i/>
        <w:sz w:val="22"/>
        <w:szCs w:val="22"/>
      </w:rPr>
      <w:t xml:space="preserve">01908   </w:t>
    </w:r>
    <w:r>
      <w:rPr>
        <w:rFonts w:ascii="Baskerville" w:eastAsia="Baskerville" w:hAnsi="Baskerville" w:cs="Baskerville"/>
        <w:i/>
        <w:sz w:val="22"/>
        <w:szCs w:val="22"/>
      </w:rPr>
      <w:tab/>
    </w:r>
    <w:r>
      <w:rPr>
        <w:rFonts w:ascii="Baskerville" w:eastAsia="Baskerville" w:hAnsi="Baskerville" w:cs="Baskerville"/>
        <w:i/>
        <w:spacing w:val="1"/>
        <w:sz w:val="22"/>
        <w:szCs w:val="22"/>
      </w:rPr>
      <w:t>781</w:t>
    </w:r>
    <w:r>
      <w:rPr>
        <w:rFonts w:ascii="Baskerville" w:eastAsia="Baskerville" w:hAnsi="Baskerville" w:cs="Baskerville"/>
        <w:i/>
        <w:sz w:val="22"/>
        <w:szCs w:val="22"/>
      </w:rPr>
      <w:t>-5</w:t>
    </w:r>
    <w:r>
      <w:rPr>
        <w:rFonts w:ascii="Baskerville" w:eastAsia="Baskerville" w:hAnsi="Baskerville" w:cs="Baskerville"/>
        <w:i/>
        <w:spacing w:val="1"/>
        <w:sz w:val="22"/>
        <w:szCs w:val="22"/>
      </w:rPr>
      <w:t>81</w:t>
    </w:r>
    <w:r>
      <w:rPr>
        <w:rFonts w:ascii="Baskerville" w:eastAsia="Baskerville" w:hAnsi="Baskerville" w:cs="Baskerville"/>
        <w:i/>
        <w:sz w:val="22"/>
        <w:szCs w:val="22"/>
      </w:rPr>
      <w:t>-7</w:t>
    </w:r>
    <w:r>
      <w:rPr>
        <w:rFonts w:ascii="Baskerville" w:eastAsia="Baskerville" w:hAnsi="Baskerville" w:cs="Baskerville"/>
        <w:i/>
        <w:spacing w:val="1"/>
        <w:sz w:val="22"/>
        <w:szCs w:val="22"/>
      </w:rPr>
      <w:t>37</w:t>
    </w:r>
    <w:r>
      <w:rPr>
        <w:rFonts w:ascii="Baskerville" w:eastAsia="Baskerville" w:hAnsi="Baskerville" w:cs="Baskerville"/>
        <w:i/>
        <w:sz w:val="22"/>
        <w:szCs w:val="22"/>
      </w:rPr>
      <w:t>0</w:t>
    </w:r>
    <w:r>
      <w:rPr>
        <w:rFonts w:ascii="Baskerville" w:eastAsia="Baskerville" w:hAnsi="Baskerville" w:cs="Baskerville"/>
        <w:i/>
        <w:spacing w:val="2"/>
        <w:sz w:val="22"/>
        <w:szCs w:val="22"/>
      </w:rPr>
      <w:t xml:space="preserve"> </w:t>
    </w:r>
    <w:r>
      <w:rPr>
        <w:rFonts w:ascii="Baskerville" w:eastAsia="Baskerville" w:hAnsi="Baskerville" w:cs="Baskerville"/>
        <w:i/>
        <w:spacing w:val="1"/>
        <w:sz w:val="22"/>
        <w:szCs w:val="22"/>
      </w:rPr>
      <w:t>ext</w:t>
    </w:r>
    <w:r>
      <w:rPr>
        <w:rFonts w:ascii="Baskerville" w:eastAsia="Baskerville" w:hAnsi="Baskerville" w:cs="Baskerville"/>
        <w:i/>
        <w:sz w:val="22"/>
        <w:szCs w:val="22"/>
      </w:rPr>
      <w:t>.</w:t>
    </w:r>
    <w:r>
      <w:rPr>
        <w:rFonts w:ascii="Baskerville" w:eastAsia="Baskerville" w:hAnsi="Baskerville" w:cs="Baskerville"/>
        <w:i/>
        <w:spacing w:val="2"/>
        <w:sz w:val="22"/>
        <w:szCs w:val="22"/>
      </w:rPr>
      <w:t xml:space="preserve"> </w:t>
    </w:r>
    <w:r>
      <w:rPr>
        <w:rFonts w:ascii="Baskerville" w:eastAsia="Baskerville" w:hAnsi="Baskerville" w:cs="Baskerville"/>
        <w:i/>
        <w:spacing w:val="1"/>
        <w:sz w:val="22"/>
        <w:szCs w:val="22"/>
      </w:rPr>
      <w:t>343</w:t>
    </w:r>
    <w:r w:rsidRPr="007B18D5">
      <w:rPr>
        <w:rFonts w:ascii="Baskerville" w:eastAsia="Baskerville" w:hAnsi="Baskerville" w:cs="Baskerville"/>
        <w:i/>
        <w:sz w:val="22"/>
        <w:szCs w:val="22"/>
      </w:rPr>
      <w:t xml:space="preserve"> </w:t>
    </w:r>
    <w:r>
      <w:rPr>
        <w:rFonts w:ascii="Baskerville" w:eastAsia="Baskerville" w:hAnsi="Baskerville" w:cs="Baskerville"/>
        <w:i/>
        <w:sz w:val="22"/>
        <w:szCs w:val="22"/>
      </w:rPr>
      <w:tab/>
    </w:r>
    <w:r>
      <w:rPr>
        <w:rFonts w:ascii="Baskerville" w:eastAsia="Baskerville" w:hAnsi="Baskerville" w:cs="Baskerville"/>
        <w:i/>
        <w:sz w:val="22"/>
        <w:szCs w:val="22"/>
      </w:rPr>
      <w:tab/>
      <w:t>oglinfo</w:t>
    </w:r>
    <w:r w:rsidRPr="00BA1A56">
      <w:rPr>
        <w:rFonts w:ascii="Baskerville" w:eastAsia="Baskerville" w:hAnsi="Baskerville" w:cs="Baskerville"/>
        <w:i/>
        <w:sz w:val="22"/>
        <w:szCs w:val="22"/>
      </w:rPr>
      <w:t>@neu.edu</w:t>
    </w:r>
    <w:r w:rsidRPr="00E86D53">
      <w:rPr>
        <w:rFonts w:ascii="Baskerville" w:eastAsia="Baskerville" w:hAnsi="Baskerville" w:cs="Baskerville"/>
        <w:i/>
        <w:sz w:val="22"/>
        <w:szCs w:val="22"/>
      </w:rPr>
      <w:t xml:space="preserve"> </w:t>
    </w:r>
    <w:r>
      <w:rPr>
        <w:rFonts w:ascii="Baskerville" w:eastAsia="Baskerville" w:hAnsi="Baskerville" w:cs="Baskerville"/>
        <w:i/>
        <w:sz w:val="22"/>
        <w:szCs w:val="22"/>
      </w:rPr>
      <w:tab/>
      <w:t>www.neu.edu/ogl</w:t>
    </w:r>
  </w:p>
  <w:p w14:paraId="41A8C4DC" w14:textId="2A6EF854" w:rsidR="00E34B2B" w:rsidRPr="00E168EB" w:rsidRDefault="00E34B2B" w:rsidP="00E168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5EE"/>
    <w:multiLevelType w:val="hybridMultilevel"/>
    <w:tmpl w:val="7410EACE"/>
    <w:lvl w:ilvl="0" w:tplc="6F74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B386D"/>
    <w:multiLevelType w:val="hybridMultilevel"/>
    <w:tmpl w:val="5D805460"/>
    <w:lvl w:ilvl="0" w:tplc="6ECE5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4595B"/>
    <w:multiLevelType w:val="hybridMultilevel"/>
    <w:tmpl w:val="88F8F9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B442D"/>
    <w:multiLevelType w:val="hybridMultilevel"/>
    <w:tmpl w:val="3CFE376A"/>
    <w:lvl w:ilvl="0" w:tplc="E1E0D8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26016"/>
    <w:multiLevelType w:val="hybridMultilevel"/>
    <w:tmpl w:val="278A6306"/>
    <w:lvl w:ilvl="0" w:tplc="2BFE05A0">
      <w:start w:val="43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11561F2"/>
    <w:multiLevelType w:val="hybridMultilevel"/>
    <w:tmpl w:val="050C01AA"/>
    <w:lvl w:ilvl="0" w:tplc="04090001">
      <w:start w:val="4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212FE"/>
    <w:multiLevelType w:val="hybridMultilevel"/>
    <w:tmpl w:val="A522BBC8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3305A3"/>
    <w:multiLevelType w:val="hybridMultilevel"/>
    <w:tmpl w:val="DA92B09C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431DD"/>
    <w:multiLevelType w:val="multilevel"/>
    <w:tmpl w:val="33E8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D54FD3"/>
    <w:multiLevelType w:val="hybridMultilevel"/>
    <w:tmpl w:val="3C9CB52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6D"/>
    <w:rsid w:val="00020A38"/>
    <w:rsid w:val="00044B9D"/>
    <w:rsid w:val="00047364"/>
    <w:rsid w:val="00054635"/>
    <w:rsid w:val="000626C5"/>
    <w:rsid w:val="00067470"/>
    <w:rsid w:val="000675A3"/>
    <w:rsid w:val="00067ABA"/>
    <w:rsid w:val="00073F91"/>
    <w:rsid w:val="00076FFB"/>
    <w:rsid w:val="0008419D"/>
    <w:rsid w:val="0009597D"/>
    <w:rsid w:val="000A06C4"/>
    <w:rsid w:val="000C6F06"/>
    <w:rsid w:val="00143CF6"/>
    <w:rsid w:val="00171B77"/>
    <w:rsid w:val="001876C7"/>
    <w:rsid w:val="001B057F"/>
    <w:rsid w:val="001B1CB3"/>
    <w:rsid w:val="001B48DF"/>
    <w:rsid w:val="001B62BA"/>
    <w:rsid w:val="001C346D"/>
    <w:rsid w:val="001C52E9"/>
    <w:rsid w:val="001C71B1"/>
    <w:rsid w:val="001E2170"/>
    <w:rsid w:val="001E3535"/>
    <w:rsid w:val="001F0CBF"/>
    <w:rsid w:val="001F1F00"/>
    <w:rsid w:val="001F3C17"/>
    <w:rsid w:val="0020677E"/>
    <w:rsid w:val="002206A5"/>
    <w:rsid w:val="00242F60"/>
    <w:rsid w:val="002518BE"/>
    <w:rsid w:val="0027588B"/>
    <w:rsid w:val="00286191"/>
    <w:rsid w:val="002B3D46"/>
    <w:rsid w:val="002F3652"/>
    <w:rsid w:val="0030539D"/>
    <w:rsid w:val="003063B8"/>
    <w:rsid w:val="00324F8E"/>
    <w:rsid w:val="00327AFD"/>
    <w:rsid w:val="003376C2"/>
    <w:rsid w:val="00343FEF"/>
    <w:rsid w:val="00353E3D"/>
    <w:rsid w:val="003765E2"/>
    <w:rsid w:val="003A07AF"/>
    <w:rsid w:val="003A158B"/>
    <w:rsid w:val="003A2783"/>
    <w:rsid w:val="003B189A"/>
    <w:rsid w:val="003D4AE9"/>
    <w:rsid w:val="003D724F"/>
    <w:rsid w:val="003F0411"/>
    <w:rsid w:val="003F47E4"/>
    <w:rsid w:val="0042214B"/>
    <w:rsid w:val="00445EB8"/>
    <w:rsid w:val="00454761"/>
    <w:rsid w:val="004C41D4"/>
    <w:rsid w:val="004E1CF3"/>
    <w:rsid w:val="005044DF"/>
    <w:rsid w:val="00517760"/>
    <w:rsid w:val="00537858"/>
    <w:rsid w:val="005656D5"/>
    <w:rsid w:val="00595D49"/>
    <w:rsid w:val="0059717D"/>
    <w:rsid w:val="005971FB"/>
    <w:rsid w:val="005A636A"/>
    <w:rsid w:val="005C3B77"/>
    <w:rsid w:val="005F12CF"/>
    <w:rsid w:val="005F7E76"/>
    <w:rsid w:val="00627780"/>
    <w:rsid w:val="00631D62"/>
    <w:rsid w:val="0064252B"/>
    <w:rsid w:val="00655B6F"/>
    <w:rsid w:val="006C2EB3"/>
    <w:rsid w:val="006D6C49"/>
    <w:rsid w:val="006D750E"/>
    <w:rsid w:val="00701BAD"/>
    <w:rsid w:val="00714290"/>
    <w:rsid w:val="0071522A"/>
    <w:rsid w:val="0071597D"/>
    <w:rsid w:val="00773AAF"/>
    <w:rsid w:val="007747BF"/>
    <w:rsid w:val="00791FB8"/>
    <w:rsid w:val="007A1ABB"/>
    <w:rsid w:val="007A4080"/>
    <w:rsid w:val="007C26FA"/>
    <w:rsid w:val="007C2CB3"/>
    <w:rsid w:val="007D0909"/>
    <w:rsid w:val="00805012"/>
    <w:rsid w:val="008107CD"/>
    <w:rsid w:val="008138C7"/>
    <w:rsid w:val="00814AD9"/>
    <w:rsid w:val="008252FA"/>
    <w:rsid w:val="0084599C"/>
    <w:rsid w:val="008521B1"/>
    <w:rsid w:val="008569CE"/>
    <w:rsid w:val="00897993"/>
    <w:rsid w:val="008A43E3"/>
    <w:rsid w:val="008B55CF"/>
    <w:rsid w:val="008D26A4"/>
    <w:rsid w:val="008E7590"/>
    <w:rsid w:val="008F6A18"/>
    <w:rsid w:val="00910950"/>
    <w:rsid w:val="00917244"/>
    <w:rsid w:val="0091776E"/>
    <w:rsid w:val="00971390"/>
    <w:rsid w:val="00971E00"/>
    <w:rsid w:val="00977D49"/>
    <w:rsid w:val="0099430D"/>
    <w:rsid w:val="009C76D5"/>
    <w:rsid w:val="00A0716E"/>
    <w:rsid w:val="00A224EF"/>
    <w:rsid w:val="00A4485C"/>
    <w:rsid w:val="00A62412"/>
    <w:rsid w:val="00A7727F"/>
    <w:rsid w:val="00AA5765"/>
    <w:rsid w:val="00AB3579"/>
    <w:rsid w:val="00AF53A9"/>
    <w:rsid w:val="00B07054"/>
    <w:rsid w:val="00B251E9"/>
    <w:rsid w:val="00B2739C"/>
    <w:rsid w:val="00B401C3"/>
    <w:rsid w:val="00B6171B"/>
    <w:rsid w:val="00B75820"/>
    <w:rsid w:val="00BB73A6"/>
    <w:rsid w:val="00BC2BBE"/>
    <w:rsid w:val="00BC5E8B"/>
    <w:rsid w:val="00BF71CC"/>
    <w:rsid w:val="00BF781F"/>
    <w:rsid w:val="00C01AEA"/>
    <w:rsid w:val="00C349D4"/>
    <w:rsid w:val="00C51DDB"/>
    <w:rsid w:val="00C51E34"/>
    <w:rsid w:val="00C62EB4"/>
    <w:rsid w:val="00C634FF"/>
    <w:rsid w:val="00CB2A44"/>
    <w:rsid w:val="00CC2CD8"/>
    <w:rsid w:val="00CD13AE"/>
    <w:rsid w:val="00CE1375"/>
    <w:rsid w:val="00D14F38"/>
    <w:rsid w:val="00D40AF4"/>
    <w:rsid w:val="00D5098C"/>
    <w:rsid w:val="00D71640"/>
    <w:rsid w:val="00DB4918"/>
    <w:rsid w:val="00DD3376"/>
    <w:rsid w:val="00DD66B7"/>
    <w:rsid w:val="00DE1F78"/>
    <w:rsid w:val="00DE7062"/>
    <w:rsid w:val="00DF1D91"/>
    <w:rsid w:val="00E168EB"/>
    <w:rsid w:val="00E17202"/>
    <w:rsid w:val="00E17B7A"/>
    <w:rsid w:val="00E30ACB"/>
    <w:rsid w:val="00E34B2B"/>
    <w:rsid w:val="00E3746D"/>
    <w:rsid w:val="00E5341C"/>
    <w:rsid w:val="00E53D53"/>
    <w:rsid w:val="00E84FC9"/>
    <w:rsid w:val="00E86D53"/>
    <w:rsid w:val="00E93431"/>
    <w:rsid w:val="00E97911"/>
    <w:rsid w:val="00E97D11"/>
    <w:rsid w:val="00EA0B4F"/>
    <w:rsid w:val="00EA5AA8"/>
    <w:rsid w:val="00EA7F5A"/>
    <w:rsid w:val="00EF150B"/>
    <w:rsid w:val="00EF6BDB"/>
    <w:rsid w:val="00F114A9"/>
    <w:rsid w:val="00F25778"/>
    <w:rsid w:val="00F42E94"/>
    <w:rsid w:val="00F55542"/>
    <w:rsid w:val="00F70CAF"/>
    <w:rsid w:val="00F712DE"/>
    <w:rsid w:val="00F86216"/>
    <w:rsid w:val="00FC7A13"/>
    <w:rsid w:val="00FD6B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3DB29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trong" w:uiPriority="22" w:qFormat="1"/>
    <w:lsdException w:name="List Paragraph" w:uiPriority="34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semiHidden/>
    <w:rsid w:val="00C34D8F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F7C4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B2E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2B2E94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971FB"/>
    <w:rPr>
      <w:sz w:val="24"/>
    </w:rPr>
  </w:style>
  <w:style w:type="paragraph" w:styleId="ListParagraph">
    <w:name w:val="List Paragraph"/>
    <w:basedOn w:val="Normal"/>
    <w:uiPriority w:val="34"/>
    <w:qFormat/>
    <w:rsid w:val="003376C2"/>
    <w:pPr>
      <w:ind w:left="720"/>
      <w:contextualSpacing/>
    </w:pPr>
  </w:style>
  <w:style w:type="character" w:styleId="PageNumber">
    <w:name w:val="page number"/>
    <w:basedOn w:val="DefaultParagraphFont"/>
    <w:rsid w:val="00020A38"/>
  </w:style>
  <w:style w:type="character" w:customStyle="1" w:styleId="apple-converted-space">
    <w:name w:val="apple-converted-space"/>
    <w:basedOn w:val="DefaultParagraphFont"/>
    <w:rsid w:val="001B62BA"/>
  </w:style>
  <w:style w:type="character" w:styleId="Strong">
    <w:name w:val="Strong"/>
    <w:basedOn w:val="DefaultParagraphFont"/>
    <w:uiPriority w:val="22"/>
    <w:qFormat/>
    <w:rsid w:val="001B62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trong" w:uiPriority="22" w:qFormat="1"/>
    <w:lsdException w:name="List Paragraph" w:uiPriority="34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semiHidden/>
    <w:rsid w:val="00C34D8F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F7C4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B2E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2B2E94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971FB"/>
    <w:rPr>
      <w:sz w:val="24"/>
    </w:rPr>
  </w:style>
  <w:style w:type="paragraph" w:styleId="ListParagraph">
    <w:name w:val="List Paragraph"/>
    <w:basedOn w:val="Normal"/>
    <w:uiPriority w:val="34"/>
    <w:qFormat/>
    <w:rsid w:val="003376C2"/>
    <w:pPr>
      <w:ind w:left="720"/>
      <w:contextualSpacing/>
    </w:pPr>
  </w:style>
  <w:style w:type="character" w:styleId="PageNumber">
    <w:name w:val="page number"/>
    <w:basedOn w:val="DefaultParagraphFont"/>
    <w:rsid w:val="00020A38"/>
  </w:style>
  <w:style w:type="character" w:customStyle="1" w:styleId="apple-converted-space">
    <w:name w:val="apple-converted-space"/>
    <w:basedOn w:val="DefaultParagraphFont"/>
    <w:rsid w:val="001B62BA"/>
  </w:style>
  <w:style w:type="character" w:styleId="Strong">
    <w:name w:val="Strong"/>
    <w:basedOn w:val="DefaultParagraphFont"/>
    <w:uiPriority w:val="22"/>
    <w:qFormat/>
    <w:rsid w:val="001B6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2073</CharactersWithSpaces>
  <SharedDoc>false</SharedDoc>
  <HLinks>
    <vt:vector size="12" baseType="variant">
      <vt:variant>
        <vt:i4>7602265</vt:i4>
      </vt:variant>
      <vt:variant>
        <vt:i4>0</vt:i4>
      </vt:variant>
      <vt:variant>
        <vt:i4>0</vt:i4>
      </vt:variant>
      <vt:variant>
        <vt:i4>5</vt:i4>
      </vt:variant>
      <vt:variant>
        <vt:lpwstr>http://www.oglf.org</vt:lpwstr>
      </vt:variant>
      <vt:variant>
        <vt:lpwstr/>
      </vt:variant>
      <vt:variant>
        <vt:i4>2424854</vt:i4>
      </vt:variant>
      <vt:variant>
        <vt:i4>2183</vt:i4>
      </vt:variant>
      <vt:variant>
        <vt:i4>1026</vt:i4>
      </vt:variant>
      <vt:variant>
        <vt:i4>1</vt:i4>
      </vt:variant>
      <vt:variant>
        <vt:lpwstr>OGL LetterheadA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Distel</dc:creator>
  <cp:lastModifiedBy>AsstExecSec</cp:lastModifiedBy>
  <cp:revision>2</cp:revision>
  <cp:lastPrinted>2014-03-07T14:45:00Z</cp:lastPrinted>
  <dcterms:created xsi:type="dcterms:W3CDTF">2016-04-26T19:13:00Z</dcterms:created>
  <dcterms:modified xsi:type="dcterms:W3CDTF">2016-04-26T19:13:00Z</dcterms:modified>
</cp:coreProperties>
</file>